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CA0" w:rsidRPr="00BE4CA0" w:rsidRDefault="00BE4CA0" w:rsidP="00BE4CA0">
      <w:pPr>
        <w:pStyle w:val="Undertitel"/>
        <w:rPr>
          <w:color w:val="auto"/>
          <w:sz w:val="15"/>
          <w:szCs w:val="15"/>
        </w:rPr>
      </w:pPr>
      <w:r w:rsidRPr="00BE4CA0">
        <w:rPr>
          <w:rStyle w:val="Strk"/>
          <w:rFonts w:ascii="Verdana" w:hAnsi="Verdana"/>
          <w:color w:val="auto"/>
        </w:rPr>
        <w:t>Handelsbetingelser</w:t>
      </w:r>
      <w:r w:rsidRPr="00BE4CA0">
        <w:rPr>
          <w:rStyle w:val="Strk"/>
          <w:rFonts w:ascii="Verdana" w:hAnsi="Verdana"/>
          <w:color w:val="auto"/>
        </w:rPr>
        <w:t xml:space="preserve"> </w:t>
      </w:r>
      <w:r w:rsidRPr="00BE4CA0">
        <w:rPr>
          <w:rStyle w:val="Strk"/>
          <w:rFonts w:ascii="Verdana" w:hAnsi="Verdana"/>
          <w:color w:val="auto"/>
        </w:rPr>
        <w:t>–</w:t>
      </w:r>
      <w:r w:rsidRPr="00BE4CA0">
        <w:rPr>
          <w:rStyle w:val="Strk"/>
          <w:rFonts w:ascii="Verdana" w:hAnsi="Verdana"/>
          <w:color w:val="auto"/>
        </w:rPr>
        <w:t xml:space="preserve"> </w:t>
      </w:r>
      <w:r w:rsidRPr="00BE4CA0">
        <w:rPr>
          <w:rStyle w:val="Strk"/>
          <w:rFonts w:ascii="Verdana" w:hAnsi="Verdana"/>
          <w:color w:val="auto"/>
        </w:rPr>
        <w:t>FacilityNet webshop</w:t>
      </w:r>
    </w:p>
    <w:p w:rsidR="00BE4CA0" w:rsidRDefault="00BE4CA0" w:rsidP="00BE4CA0">
      <w:pPr>
        <w:pStyle w:val="Undertitel"/>
        <w:rPr>
          <w:rStyle w:val="Strk"/>
          <w:rFonts w:ascii="Verdana" w:hAnsi="Verdana"/>
          <w:color w:val="000000"/>
          <w:sz w:val="15"/>
          <w:szCs w:val="15"/>
          <w:u w:val="single"/>
        </w:rPr>
      </w:pPr>
    </w:p>
    <w:p w:rsidR="00BE4CA0" w:rsidRDefault="00BE4CA0" w:rsidP="00BE4CA0">
      <w:pPr>
        <w:pStyle w:val="Undertitel"/>
        <w:rPr>
          <w:color w:val="000000"/>
          <w:sz w:val="15"/>
          <w:szCs w:val="15"/>
        </w:rPr>
      </w:pPr>
      <w:r>
        <w:rPr>
          <w:rStyle w:val="Strk"/>
          <w:rFonts w:ascii="Verdana" w:hAnsi="Verdana"/>
          <w:color w:val="000000"/>
          <w:sz w:val="15"/>
          <w:szCs w:val="15"/>
          <w:u w:val="single"/>
        </w:rPr>
        <w:t>Betaling</w:t>
      </w:r>
    </w:p>
    <w:p w:rsidR="00BE4CA0" w:rsidRDefault="00BE4CA0" w:rsidP="00BE4CA0">
      <w:pPr>
        <w:pStyle w:val="Undertitel"/>
        <w:rPr>
          <w:color w:val="000000"/>
          <w:sz w:val="15"/>
          <w:szCs w:val="15"/>
        </w:rPr>
      </w:pPr>
      <w:r>
        <w:rPr>
          <w:color w:val="000000"/>
          <w:sz w:val="15"/>
          <w:szCs w:val="15"/>
        </w:rPr>
        <w:t xml:space="preserve">Når bestillingen er gennemført modtager du en ordrebekræftelse via din </w:t>
      </w:r>
      <w:proofErr w:type="spellStart"/>
      <w:r>
        <w:rPr>
          <w:color w:val="000000"/>
          <w:sz w:val="15"/>
          <w:szCs w:val="15"/>
        </w:rPr>
        <w:t>email</w:t>
      </w:r>
      <w:proofErr w:type="spellEnd"/>
      <w:r>
        <w:rPr>
          <w:color w:val="000000"/>
          <w:sz w:val="15"/>
          <w:szCs w:val="15"/>
        </w:rPr>
        <w:t>. For alle betalingsformer gælder, at alle informationer sendes krypteret, og vi modtager ingen informationer om din konto, kortoplysninger eller lignende. Vi modtager udelukkende besked om at bestillingen er gennemført.</w:t>
      </w:r>
    </w:p>
    <w:p w:rsidR="00BE4CA0" w:rsidRDefault="00BE4CA0" w:rsidP="00BE4CA0">
      <w:pPr>
        <w:pStyle w:val="Undertitel"/>
        <w:rPr>
          <w:color w:val="000000"/>
          <w:sz w:val="15"/>
          <w:szCs w:val="15"/>
        </w:rPr>
      </w:pPr>
      <w:r>
        <w:rPr>
          <w:color w:val="000000"/>
          <w:sz w:val="15"/>
          <w:szCs w:val="15"/>
        </w:rPr>
        <w:t>Ved betaling med kreditkort kan det hævede beløb ikke overstige det beløb</w:t>
      </w:r>
      <w:r>
        <w:rPr>
          <w:color w:val="000000"/>
          <w:sz w:val="15"/>
          <w:szCs w:val="15"/>
        </w:rPr>
        <w:t xml:space="preserve"> du har </w:t>
      </w:r>
      <w:r>
        <w:rPr>
          <w:color w:val="000000"/>
          <w:sz w:val="15"/>
          <w:szCs w:val="15"/>
        </w:rPr>
        <w:t>acceptere</w:t>
      </w:r>
      <w:r>
        <w:rPr>
          <w:color w:val="000000"/>
          <w:sz w:val="15"/>
          <w:szCs w:val="15"/>
        </w:rPr>
        <w:t>t</w:t>
      </w:r>
      <w:r>
        <w:rPr>
          <w:color w:val="000000"/>
          <w:sz w:val="15"/>
          <w:szCs w:val="15"/>
        </w:rPr>
        <w:t>. Såfremt en enkelt vare er udsolgt, vil ordren blive effektueret uden den manglende vare og beløbet vil blive tilsvarende nedsat.</w:t>
      </w:r>
    </w:p>
    <w:p w:rsidR="00BE4CA0" w:rsidRDefault="00BE4CA0" w:rsidP="00BE4CA0">
      <w:pPr>
        <w:pStyle w:val="Undertitel"/>
        <w:rPr>
          <w:color w:val="000000"/>
          <w:sz w:val="15"/>
          <w:szCs w:val="15"/>
        </w:rPr>
      </w:pPr>
      <w:r>
        <w:rPr>
          <w:rStyle w:val="Strk"/>
          <w:rFonts w:ascii="Verdana" w:hAnsi="Verdana"/>
          <w:color w:val="000000"/>
          <w:sz w:val="15"/>
          <w:szCs w:val="15"/>
          <w:u w:val="single"/>
        </w:rPr>
        <w:t>Fortrydelsesret</w:t>
      </w:r>
    </w:p>
    <w:p w:rsidR="00BE4CA0" w:rsidRDefault="00BE4CA0" w:rsidP="00BE4CA0">
      <w:pPr>
        <w:pStyle w:val="Undertitel"/>
        <w:rPr>
          <w:color w:val="000000"/>
          <w:sz w:val="15"/>
          <w:szCs w:val="15"/>
        </w:rPr>
      </w:pPr>
      <w:r>
        <w:rPr>
          <w:color w:val="000000"/>
          <w:sz w:val="15"/>
          <w:szCs w:val="15"/>
        </w:rPr>
        <w:t>I henhold til en undtagelse i forbrugeraftaleloven, fortrydelsesretten område, paragraf 17 stk. 2 og paragraf 9 stk. 2 er køb af levnedsmidler og andre varer til husholdningens løbende forbrug, som købes på offentlige steder, torve og markeder, eller som skal leveres direkte til forbrugeren ikke omfattet af fortrydelsesretten.</w:t>
      </w:r>
    </w:p>
    <w:p w:rsidR="00BE4CA0" w:rsidRDefault="00BE4CA0" w:rsidP="00BE4CA0">
      <w:pPr>
        <w:pStyle w:val="Undertitel"/>
        <w:rPr>
          <w:color w:val="000000"/>
          <w:sz w:val="15"/>
          <w:szCs w:val="15"/>
        </w:rPr>
      </w:pPr>
      <w:r>
        <w:rPr>
          <w:rStyle w:val="Strk"/>
          <w:rFonts w:ascii="Verdana" w:hAnsi="Verdana"/>
          <w:color w:val="000000"/>
          <w:sz w:val="15"/>
          <w:szCs w:val="15"/>
          <w:u w:val="single"/>
        </w:rPr>
        <w:t>Personlige oplysninger</w:t>
      </w:r>
    </w:p>
    <w:p w:rsidR="00BE4CA0" w:rsidRPr="009F0346" w:rsidRDefault="00BE4CA0" w:rsidP="00BE4CA0">
      <w:pPr>
        <w:pStyle w:val="Undertitel"/>
        <w:rPr>
          <w:color w:val="000000"/>
          <w:sz w:val="15"/>
          <w:szCs w:val="15"/>
        </w:rPr>
      </w:pPr>
      <w:r>
        <w:rPr>
          <w:color w:val="000000"/>
          <w:sz w:val="15"/>
          <w:szCs w:val="15"/>
        </w:rPr>
        <w:t xml:space="preserve">Personlige oplysninger du afgiver til </w:t>
      </w:r>
      <w:r w:rsidRPr="00BE4CA0">
        <w:rPr>
          <w:b/>
          <w:bCs/>
          <w:color w:val="000000"/>
          <w:sz w:val="15"/>
          <w:szCs w:val="15"/>
          <w:u w:val="single"/>
        </w:rPr>
        <w:t>FIRMANAVN</w:t>
      </w:r>
      <w:r>
        <w:rPr>
          <w:color w:val="000000"/>
          <w:sz w:val="15"/>
          <w:szCs w:val="15"/>
        </w:rPr>
        <w:t xml:space="preserve"> i forbindelse med købet videregives på ingen måde til tredjepart. Alle oplysninger du har afgivet opbevares forsvarligt i elektronisk format, og er kun tilgængelige for betroede medarbejdere hos </w:t>
      </w:r>
      <w:r w:rsidRPr="00BE4CA0">
        <w:rPr>
          <w:b/>
          <w:bCs/>
          <w:color w:val="000000"/>
          <w:sz w:val="15"/>
          <w:szCs w:val="15"/>
          <w:u w:val="single"/>
        </w:rPr>
        <w:t>FIRMANAVN</w:t>
      </w:r>
      <w:r>
        <w:rPr>
          <w:color w:val="000000"/>
          <w:sz w:val="15"/>
          <w:szCs w:val="15"/>
        </w:rPr>
        <w:t>.</w:t>
      </w:r>
    </w:p>
    <w:p w:rsidR="00BE4CA0" w:rsidRDefault="00BE4CA0" w:rsidP="00BE4CA0">
      <w:pPr>
        <w:pStyle w:val="Undertitel"/>
        <w:rPr>
          <w:color w:val="000000"/>
          <w:sz w:val="15"/>
          <w:szCs w:val="15"/>
        </w:rPr>
      </w:pPr>
      <w:r>
        <w:rPr>
          <w:color w:val="000000"/>
          <w:sz w:val="15"/>
          <w:szCs w:val="15"/>
        </w:rPr>
        <w:t xml:space="preserve">I forbindelse med den elektroniske betaling gemmes ingen konto eller kreditkortoplysninger. Navn, adresse, telefonnummer og </w:t>
      </w:r>
      <w:proofErr w:type="spellStart"/>
      <w:r>
        <w:rPr>
          <w:color w:val="000000"/>
          <w:sz w:val="15"/>
          <w:szCs w:val="15"/>
        </w:rPr>
        <w:t>email</w:t>
      </w:r>
      <w:proofErr w:type="spellEnd"/>
      <w:r>
        <w:rPr>
          <w:color w:val="000000"/>
          <w:sz w:val="15"/>
          <w:szCs w:val="15"/>
        </w:rPr>
        <w:t xml:space="preserve"> gemmes. </w:t>
      </w:r>
      <w:r w:rsidRPr="00C8045C">
        <w:rPr>
          <w:color w:val="000000"/>
          <w:sz w:val="15"/>
          <w:szCs w:val="15"/>
          <w:lang w:val="nb-NO"/>
        </w:rPr>
        <w:t xml:space="preserve">Dit telefonnummer benyttes som dit unikke kundenummer. </w:t>
      </w:r>
      <w:r>
        <w:rPr>
          <w:color w:val="000000"/>
          <w:sz w:val="15"/>
          <w:szCs w:val="15"/>
        </w:rPr>
        <w:t>Ligeledes sker der en registrering af den IP-adresse hvorfra bestillingen er gennemført. Denne registrering anvendes kun i tilfælde af falske bestillinger. Falske bestillinger vil blive politianmeldt.</w:t>
      </w:r>
    </w:p>
    <w:p w:rsidR="00BE4CA0" w:rsidRDefault="00BE4CA0" w:rsidP="00BE4CA0">
      <w:pPr>
        <w:pStyle w:val="Undertitel"/>
        <w:rPr>
          <w:color w:val="000000"/>
          <w:sz w:val="15"/>
          <w:szCs w:val="15"/>
        </w:rPr>
      </w:pPr>
      <w:r>
        <w:rPr>
          <w:rStyle w:val="Strk"/>
          <w:rFonts w:ascii="Verdana" w:hAnsi="Verdana"/>
          <w:color w:val="000000"/>
          <w:sz w:val="15"/>
          <w:szCs w:val="15"/>
          <w:u w:val="single"/>
        </w:rPr>
        <w:t>Sikkerhed ved online betaling</w:t>
      </w:r>
    </w:p>
    <w:p w:rsidR="00BE4CA0" w:rsidRDefault="0055571E" w:rsidP="00BE4CA0">
      <w:pPr>
        <w:pStyle w:val="Undertitel"/>
        <w:rPr>
          <w:color w:val="000000"/>
          <w:sz w:val="15"/>
          <w:szCs w:val="15"/>
        </w:rPr>
      </w:pPr>
      <w:r>
        <w:rPr>
          <w:color w:val="000000"/>
          <w:sz w:val="15"/>
          <w:szCs w:val="15"/>
        </w:rPr>
        <w:t xml:space="preserve">Al datakommunikation i forbindelse med betaling sker via </w:t>
      </w:r>
      <w:proofErr w:type="spellStart"/>
      <w:r w:rsidRPr="0055571E">
        <w:rPr>
          <w:color w:val="000000"/>
          <w:sz w:val="15"/>
          <w:szCs w:val="15"/>
        </w:rPr>
        <w:t>Quickpays</w:t>
      </w:r>
      <w:proofErr w:type="spellEnd"/>
      <w:r w:rsidRPr="0055571E">
        <w:rPr>
          <w:color w:val="000000"/>
          <w:sz w:val="15"/>
          <w:szCs w:val="15"/>
        </w:rPr>
        <w:t xml:space="preserve"> betalingsgateway.</w:t>
      </w:r>
      <w:r>
        <w:rPr>
          <w:color w:val="000000"/>
          <w:sz w:val="15"/>
          <w:szCs w:val="15"/>
        </w:rPr>
        <w:t xml:space="preserve"> Denne datakommunikation sker med størst mulige sikkerhed via en krypteret </w:t>
      </w:r>
      <w:proofErr w:type="spellStart"/>
      <w:r>
        <w:rPr>
          <w:color w:val="000000"/>
          <w:sz w:val="15"/>
          <w:szCs w:val="15"/>
        </w:rPr>
        <w:t>SSL</w:t>
      </w:r>
      <w:proofErr w:type="spellEnd"/>
      <w:r>
        <w:rPr>
          <w:color w:val="000000"/>
          <w:sz w:val="15"/>
          <w:szCs w:val="15"/>
        </w:rPr>
        <w:t>-forbindelse.</w:t>
      </w:r>
      <w:r>
        <w:rPr>
          <w:color w:val="000000"/>
          <w:sz w:val="15"/>
          <w:szCs w:val="15"/>
        </w:rPr>
        <w:t xml:space="preserve"> </w:t>
      </w:r>
      <w:bookmarkStart w:id="0" w:name="_GoBack"/>
      <w:bookmarkEnd w:id="0"/>
      <w:r>
        <w:rPr>
          <w:color w:val="000000"/>
          <w:sz w:val="15"/>
          <w:szCs w:val="15"/>
        </w:rPr>
        <w:t>Med D</w:t>
      </w:r>
      <w:r w:rsidR="00BE4CA0">
        <w:rPr>
          <w:color w:val="000000"/>
          <w:sz w:val="15"/>
          <w:szCs w:val="15"/>
        </w:rPr>
        <w:t>ansk lovgivning kan du vide dig sikker når du betaler via internettet. Der ligger et regelsæt til grund for elektronisk betalingsløsninger, som har til formål at opretholde størst mulig sikkerhed mod misbrug. Hvis du derfor opdager en betaling, du ikke kender til og som er trukket fra din konto, er der kortudstederens (pengeinstitut, finansieringsselskab o. lign.) pligt at tilbageføre beløbet til din konto. Kortudstederen må så bagefter kræve penge tilbage fra den butik som har trukket beløbet.</w:t>
      </w:r>
    </w:p>
    <w:p w:rsidR="00BE4CA0" w:rsidRDefault="00BE4CA0" w:rsidP="00BE4CA0">
      <w:pPr>
        <w:pStyle w:val="Undertitel"/>
        <w:rPr>
          <w:color w:val="000000"/>
          <w:sz w:val="15"/>
          <w:szCs w:val="15"/>
        </w:rPr>
      </w:pPr>
      <w:r>
        <w:rPr>
          <w:rStyle w:val="Strk"/>
          <w:rFonts w:ascii="Verdana" w:hAnsi="Verdana"/>
          <w:color w:val="000000"/>
          <w:sz w:val="15"/>
          <w:szCs w:val="15"/>
          <w:u w:val="single"/>
        </w:rPr>
        <w:t>Kort betalinger</w:t>
      </w:r>
    </w:p>
    <w:p w:rsidR="00BE4CA0" w:rsidRDefault="00BE4CA0" w:rsidP="00BE4CA0">
      <w:pPr>
        <w:pStyle w:val="Undertitel"/>
        <w:rPr>
          <w:color w:val="000000"/>
          <w:sz w:val="15"/>
          <w:szCs w:val="15"/>
        </w:rPr>
      </w:pPr>
      <w:r>
        <w:rPr>
          <w:color w:val="000000"/>
          <w:sz w:val="15"/>
          <w:szCs w:val="15"/>
        </w:rPr>
        <w:t>Der kan kun bruges de mest almindelige kort i vores webshop:</w:t>
      </w:r>
    </w:p>
    <w:p w:rsidR="00BE4CA0" w:rsidRDefault="00BE4CA0" w:rsidP="00BE4CA0">
      <w:pPr>
        <w:pStyle w:val="Undertitel"/>
        <w:rPr>
          <w:color w:val="000000"/>
          <w:sz w:val="15"/>
          <w:szCs w:val="15"/>
        </w:rPr>
      </w:pPr>
      <w:r>
        <w:rPr>
          <w:color w:val="000000"/>
          <w:sz w:val="15"/>
          <w:szCs w:val="15"/>
        </w:rPr>
        <w:t>- Dankort</w:t>
      </w:r>
      <w:r>
        <w:rPr>
          <w:color w:val="000000"/>
          <w:sz w:val="15"/>
          <w:szCs w:val="15"/>
        </w:rPr>
        <w:br/>
        <w:t>- Visa</w:t>
      </w:r>
      <w:r>
        <w:rPr>
          <w:color w:val="000000"/>
          <w:sz w:val="15"/>
          <w:szCs w:val="15"/>
        </w:rPr>
        <w:br/>
        <w:t xml:space="preserve">- </w:t>
      </w:r>
      <w:proofErr w:type="spellStart"/>
      <w:r>
        <w:rPr>
          <w:color w:val="000000"/>
          <w:sz w:val="15"/>
          <w:szCs w:val="15"/>
        </w:rPr>
        <w:t>Mastercard</w:t>
      </w:r>
      <w:proofErr w:type="spellEnd"/>
    </w:p>
    <w:p w:rsidR="00BE4CA0" w:rsidRDefault="00BE4CA0" w:rsidP="00BE4CA0">
      <w:pPr>
        <w:pStyle w:val="Undertitel"/>
        <w:rPr>
          <w:color w:val="000000"/>
          <w:sz w:val="15"/>
          <w:szCs w:val="15"/>
        </w:rPr>
      </w:pPr>
      <w:r>
        <w:rPr>
          <w:rStyle w:val="Strk"/>
          <w:rFonts w:ascii="Verdana" w:hAnsi="Verdana"/>
          <w:color w:val="000000"/>
          <w:sz w:val="15"/>
          <w:szCs w:val="15"/>
          <w:u w:val="single"/>
        </w:rPr>
        <w:t>Valuta</w:t>
      </w:r>
    </w:p>
    <w:p w:rsidR="00BE4CA0" w:rsidRDefault="00BE4CA0" w:rsidP="00BE4CA0">
      <w:pPr>
        <w:pStyle w:val="Undertitel"/>
        <w:rPr>
          <w:color w:val="000000"/>
          <w:sz w:val="15"/>
          <w:szCs w:val="15"/>
        </w:rPr>
      </w:pPr>
      <w:r>
        <w:rPr>
          <w:color w:val="000000"/>
          <w:sz w:val="15"/>
          <w:szCs w:val="15"/>
        </w:rPr>
        <w:t>Der handles I (DKK) danske kroner.</w:t>
      </w:r>
    </w:p>
    <w:p w:rsidR="00BE4CA0" w:rsidRDefault="00BE4CA0" w:rsidP="00BE4CA0">
      <w:pPr>
        <w:pStyle w:val="Undertitel"/>
        <w:rPr>
          <w:color w:val="000000"/>
          <w:sz w:val="15"/>
          <w:szCs w:val="15"/>
        </w:rPr>
      </w:pPr>
      <w:r>
        <w:rPr>
          <w:rStyle w:val="Strk"/>
          <w:rFonts w:ascii="Verdana" w:hAnsi="Verdana"/>
          <w:color w:val="000000"/>
          <w:sz w:val="15"/>
          <w:szCs w:val="15"/>
          <w:u w:val="single"/>
        </w:rPr>
        <w:t>Virksomhedsinfo</w:t>
      </w:r>
    </w:p>
    <w:p w:rsidR="00BE4CA0" w:rsidRDefault="008142DB" w:rsidP="00BE4CA0">
      <w:pPr>
        <w:pStyle w:val="Undertitel"/>
        <w:rPr>
          <w:color w:val="000000"/>
          <w:sz w:val="15"/>
          <w:szCs w:val="15"/>
        </w:rPr>
      </w:pPr>
      <w:r w:rsidRPr="00BE4CA0">
        <w:rPr>
          <w:b/>
          <w:bCs/>
          <w:color w:val="000000"/>
          <w:sz w:val="15"/>
          <w:szCs w:val="15"/>
          <w:u w:val="single"/>
        </w:rPr>
        <w:t>FIRMANAVN</w:t>
      </w:r>
      <w:r w:rsidR="00BE4CA0">
        <w:rPr>
          <w:color w:val="000000"/>
          <w:sz w:val="15"/>
          <w:szCs w:val="15"/>
        </w:rPr>
        <w:br/>
      </w:r>
      <w:r w:rsidRPr="008142DB">
        <w:rPr>
          <w:b/>
          <w:bCs/>
          <w:color w:val="000000"/>
          <w:sz w:val="15"/>
          <w:szCs w:val="15"/>
          <w:u w:val="single"/>
        </w:rPr>
        <w:t>ADRESSE</w:t>
      </w:r>
    </w:p>
    <w:p w:rsidR="00BE4CA0" w:rsidRPr="008142DB" w:rsidRDefault="008142DB" w:rsidP="00BE4CA0">
      <w:pPr>
        <w:pStyle w:val="Undertitel"/>
        <w:rPr>
          <w:b/>
          <w:bCs/>
          <w:color w:val="000000"/>
          <w:sz w:val="15"/>
          <w:szCs w:val="15"/>
          <w:u w:val="single"/>
        </w:rPr>
      </w:pPr>
      <w:proofErr w:type="spellStart"/>
      <w:r w:rsidRPr="008142DB">
        <w:rPr>
          <w:b/>
          <w:bCs/>
          <w:color w:val="000000"/>
          <w:sz w:val="15"/>
          <w:szCs w:val="15"/>
          <w:u w:val="single"/>
        </w:rPr>
        <w:t>EMAIL</w:t>
      </w:r>
      <w:proofErr w:type="spellEnd"/>
    </w:p>
    <w:p w:rsidR="00BE4CA0" w:rsidRDefault="00BE4CA0" w:rsidP="00BE4CA0">
      <w:pPr>
        <w:pStyle w:val="Undertitel"/>
        <w:rPr>
          <w:color w:val="000000"/>
          <w:sz w:val="15"/>
          <w:szCs w:val="15"/>
        </w:rPr>
      </w:pPr>
      <w:r>
        <w:rPr>
          <w:color w:val="000000"/>
          <w:sz w:val="15"/>
          <w:szCs w:val="15"/>
        </w:rPr>
        <w:br/>
      </w:r>
      <w:r w:rsidRPr="00C8045C">
        <w:rPr>
          <w:color w:val="000000"/>
          <w:sz w:val="15"/>
          <w:szCs w:val="15"/>
        </w:rPr>
        <w:t xml:space="preserve">Bank: </w:t>
      </w:r>
      <w:r w:rsidR="008142DB" w:rsidRPr="008142DB">
        <w:rPr>
          <w:b/>
          <w:bCs/>
          <w:color w:val="000000"/>
          <w:sz w:val="15"/>
          <w:szCs w:val="15"/>
          <w:u w:val="single"/>
        </w:rPr>
        <w:t>BANKENS NAVN</w:t>
      </w:r>
      <w:r w:rsidRPr="00C8045C">
        <w:rPr>
          <w:color w:val="000000"/>
          <w:sz w:val="15"/>
          <w:szCs w:val="15"/>
        </w:rPr>
        <w:t xml:space="preserve"> - konto </w:t>
      </w:r>
      <w:proofErr w:type="spellStart"/>
      <w:r w:rsidR="008142DB" w:rsidRPr="008142DB">
        <w:rPr>
          <w:b/>
          <w:bCs/>
          <w:color w:val="000000"/>
          <w:sz w:val="15"/>
          <w:szCs w:val="15"/>
          <w:u w:val="single"/>
        </w:rPr>
        <w:t>REG</w:t>
      </w:r>
      <w:proofErr w:type="spellEnd"/>
      <w:r w:rsidR="008142DB" w:rsidRPr="008142DB">
        <w:rPr>
          <w:b/>
          <w:bCs/>
          <w:color w:val="000000"/>
          <w:sz w:val="15"/>
          <w:szCs w:val="15"/>
          <w:u w:val="single"/>
        </w:rPr>
        <w:t>. OG KONTONUMMER</w:t>
      </w:r>
      <w:r w:rsidRPr="00C8045C">
        <w:rPr>
          <w:color w:val="000000"/>
          <w:sz w:val="15"/>
          <w:szCs w:val="15"/>
        </w:rPr>
        <w:br/>
      </w:r>
      <w:proofErr w:type="spellStart"/>
      <w:r w:rsidRPr="00C8045C">
        <w:rPr>
          <w:color w:val="000000"/>
          <w:sz w:val="15"/>
          <w:szCs w:val="15"/>
        </w:rPr>
        <w:t>IBAN</w:t>
      </w:r>
      <w:proofErr w:type="spellEnd"/>
      <w:r w:rsidRPr="00C8045C">
        <w:rPr>
          <w:color w:val="000000"/>
          <w:sz w:val="15"/>
          <w:szCs w:val="15"/>
        </w:rPr>
        <w:t xml:space="preserve">: </w:t>
      </w:r>
      <w:r w:rsidR="008142DB" w:rsidRPr="008142DB">
        <w:rPr>
          <w:b/>
          <w:bCs/>
          <w:color w:val="000000"/>
          <w:sz w:val="15"/>
          <w:szCs w:val="15"/>
          <w:u w:val="single"/>
        </w:rPr>
        <w:t xml:space="preserve">BANKENS </w:t>
      </w:r>
      <w:proofErr w:type="spellStart"/>
      <w:r w:rsidR="008142DB" w:rsidRPr="008142DB">
        <w:rPr>
          <w:b/>
          <w:bCs/>
          <w:color w:val="000000"/>
          <w:sz w:val="15"/>
          <w:szCs w:val="15"/>
          <w:u w:val="single"/>
        </w:rPr>
        <w:t>IBAN</w:t>
      </w:r>
      <w:proofErr w:type="spellEnd"/>
      <w:r w:rsidRPr="00C8045C">
        <w:rPr>
          <w:color w:val="000000"/>
          <w:sz w:val="15"/>
          <w:szCs w:val="15"/>
        </w:rPr>
        <w:t xml:space="preserve"> - SWIFT:</w:t>
      </w:r>
      <w:r w:rsidR="008142DB">
        <w:rPr>
          <w:color w:val="000000"/>
          <w:sz w:val="15"/>
          <w:szCs w:val="15"/>
        </w:rPr>
        <w:t xml:space="preserve"> </w:t>
      </w:r>
      <w:r w:rsidR="008142DB" w:rsidRPr="008142DB">
        <w:rPr>
          <w:b/>
          <w:bCs/>
          <w:color w:val="000000"/>
          <w:sz w:val="15"/>
          <w:szCs w:val="15"/>
          <w:u w:val="single"/>
        </w:rPr>
        <w:t>BANKENS SWIFT</w:t>
      </w:r>
      <w:r>
        <w:rPr>
          <w:color w:val="000000"/>
          <w:sz w:val="15"/>
          <w:szCs w:val="15"/>
        </w:rPr>
        <w:br/>
      </w:r>
      <w:r>
        <w:rPr>
          <w:color w:val="000000"/>
          <w:sz w:val="15"/>
          <w:szCs w:val="15"/>
        </w:rPr>
        <w:br/>
      </w:r>
      <w:r w:rsidRPr="002C25C8">
        <w:rPr>
          <w:color w:val="000000"/>
          <w:sz w:val="15"/>
          <w:szCs w:val="15"/>
        </w:rPr>
        <w:t>CVR-nr.:</w:t>
      </w:r>
      <w:r>
        <w:rPr>
          <w:color w:val="000000"/>
          <w:sz w:val="15"/>
          <w:szCs w:val="15"/>
        </w:rPr>
        <w:t xml:space="preserve"> </w:t>
      </w:r>
      <w:r w:rsidR="008142DB" w:rsidRPr="008142DB">
        <w:rPr>
          <w:b/>
          <w:bCs/>
          <w:color w:val="000000"/>
          <w:sz w:val="15"/>
          <w:szCs w:val="15"/>
          <w:u w:val="single"/>
        </w:rPr>
        <w:t>FIRMA CVR</w:t>
      </w:r>
    </w:p>
    <w:p w:rsidR="00BE4CA0" w:rsidRDefault="00BE4CA0" w:rsidP="00BE4CA0">
      <w:pPr>
        <w:pStyle w:val="Undertitel"/>
        <w:rPr>
          <w:color w:val="000000"/>
          <w:sz w:val="15"/>
          <w:szCs w:val="15"/>
        </w:rPr>
      </w:pPr>
      <w:r>
        <w:rPr>
          <w:rStyle w:val="Strk"/>
          <w:rFonts w:ascii="Verdana" w:hAnsi="Verdana"/>
          <w:color w:val="000000"/>
          <w:sz w:val="15"/>
          <w:szCs w:val="15"/>
          <w:u w:val="single"/>
        </w:rPr>
        <w:t>Ydelser</w:t>
      </w:r>
    </w:p>
    <w:p w:rsidR="00BE4CA0" w:rsidRDefault="00BE4CA0" w:rsidP="00BE4CA0">
      <w:pPr>
        <w:pStyle w:val="Undertitel"/>
        <w:rPr>
          <w:color w:val="000000"/>
          <w:sz w:val="15"/>
          <w:szCs w:val="15"/>
        </w:rPr>
      </w:pPr>
      <w:r>
        <w:rPr>
          <w:color w:val="000000"/>
          <w:sz w:val="15"/>
          <w:szCs w:val="15"/>
        </w:rPr>
        <w:t>Mad til afhentning eller levering (catering), vin, betjening, diverse service.</w:t>
      </w:r>
    </w:p>
    <w:p w:rsidR="00657B6E" w:rsidRDefault="00657B6E"/>
    <w:sectPr w:rsidR="00657B6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E99" w:rsidRDefault="004A0E99" w:rsidP="00BE4CA0">
      <w:pPr>
        <w:spacing w:after="0" w:line="240" w:lineRule="auto"/>
      </w:pPr>
      <w:r>
        <w:separator/>
      </w:r>
    </w:p>
  </w:endnote>
  <w:endnote w:type="continuationSeparator" w:id="0">
    <w:p w:rsidR="004A0E99" w:rsidRDefault="004A0E99" w:rsidP="00BE4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E99" w:rsidRDefault="004A0E99" w:rsidP="00BE4CA0">
      <w:pPr>
        <w:spacing w:after="0" w:line="240" w:lineRule="auto"/>
      </w:pPr>
      <w:r>
        <w:separator/>
      </w:r>
    </w:p>
  </w:footnote>
  <w:footnote w:type="continuationSeparator" w:id="0">
    <w:p w:rsidR="004A0E99" w:rsidRDefault="004A0E99" w:rsidP="00BE4C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A0"/>
    <w:rsid w:val="0028452F"/>
    <w:rsid w:val="004A0E99"/>
    <w:rsid w:val="0055571E"/>
    <w:rsid w:val="00657B6E"/>
    <w:rsid w:val="008142DB"/>
    <w:rsid w:val="00A90D27"/>
    <w:rsid w:val="00B55B08"/>
    <w:rsid w:val="00BD4B8B"/>
    <w:rsid w:val="00BE4CA0"/>
    <w:rsid w:val="00FE73F9"/>
  </w:rsids>
  <m:mathPr>
    <m:mathFont m:val="Cambria Math"/>
    <m:brkBin m:val="before"/>
    <m:brkBinSub m:val="--"/>
    <m:smallFrac m:val="0"/>
    <m:dispDef/>
    <m:lMargin m:val="0"/>
    <m:rMargin m:val="0"/>
    <m:defJc m:val="centerGroup"/>
    <m:wrapIndent m:val="1440"/>
    <m:intLim m:val="subSup"/>
    <m:naryLim m:val="undOvr"/>
  </m:mathPr>
  <w:themeFontLang w:val="en-US" w:eastAsia="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26AA7"/>
  <w15:chartTrackingRefBased/>
  <w15:docId w15:val="{283EC3E2-6E0F-4DF4-A959-0062F434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CA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BE4CA0"/>
    <w:rPr>
      <w:b/>
      <w:bCs/>
    </w:rPr>
  </w:style>
  <w:style w:type="paragraph" w:styleId="Sidehoved">
    <w:name w:val="header"/>
    <w:basedOn w:val="Normal"/>
    <w:link w:val="SidehovedTegn"/>
    <w:uiPriority w:val="99"/>
    <w:unhideWhenUsed/>
    <w:rsid w:val="00BE4CA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E4CA0"/>
  </w:style>
  <w:style w:type="paragraph" w:styleId="Undertitel">
    <w:name w:val="Subtitle"/>
    <w:basedOn w:val="Normal"/>
    <w:next w:val="Normal"/>
    <w:link w:val="UndertitelTegn"/>
    <w:uiPriority w:val="11"/>
    <w:qFormat/>
    <w:rsid w:val="00BE4CA0"/>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BE4CA0"/>
    <w:rPr>
      <w:rFonts w:eastAsiaTheme="minorEastAsia"/>
      <w:color w:val="5A5A5A" w:themeColor="text1" w:themeTint="A5"/>
      <w:spacing w:val="15"/>
    </w:rPr>
  </w:style>
  <w:style w:type="paragraph" w:styleId="Sidefod">
    <w:name w:val="footer"/>
    <w:basedOn w:val="Normal"/>
    <w:link w:val="SidefodTegn"/>
    <w:uiPriority w:val="99"/>
    <w:unhideWhenUsed/>
    <w:rsid w:val="00BE4CA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E4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378</Words>
  <Characters>2306</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 Fjord</dc:creator>
  <cp:keywords/>
  <dc:description/>
  <cp:lastModifiedBy>Jeppe Fjord</cp:lastModifiedBy>
  <cp:revision>4</cp:revision>
  <dcterms:created xsi:type="dcterms:W3CDTF">2020-04-01T22:55:00Z</dcterms:created>
  <dcterms:modified xsi:type="dcterms:W3CDTF">2020-04-01T23:07:00Z</dcterms:modified>
</cp:coreProperties>
</file>